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eastAsia="黑体"/>
          <w:sz w:val="44"/>
        </w:rPr>
        <w:t xml:space="preserve">          </w:t>
      </w: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ascii="宋体" w:hAnsi="宋体"/>
          <w:sz w:val="52"/>
          <w:u w:val="single"/>
        </w:rPr>
        <w:t>2022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教师教育学院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邱娜 </w:t>
      </w:r>
      <w:r>
        <w:rPr>
          <w:rFonts w:hint="eastAsia"/>
          <w:sz w:val="30"/>
          <w:u w:val="single"/>
        </w:rPr>
        <w:t xml:space="preserve">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中学高级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学科教学（美术）         </w:t>
      </w:r>
    </w:p>
    <w:p>
      <w:pPr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教学为主型副教授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u w:val="single"/>
        </w:rPr>
        <w:t xml:space="preserve">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</w:t>
      </w:r>
      <w:r>
        <w:rPr>
          <w:sz w:val="24"/>
        </w:rPr>
        <w:t>2023</w:t>
      </w:r>
      <w:r>
        <w:rPr>
          <w:rFonts w:hint="eastAsia"/>
          <w:sz w:val="24"/>
        </w:rPr>
        <w:t xml:space="preserve">  年 </w:t>
      </w:r>
      <w:r>
        <w:rPr>
          <w:sz w:val="24"/>
        </w:rPr>
        <w:t>9</w:t>
      </w:r>
      <w:r>
        <w:rPr>
          <w:rFonts w:hint="eastAsia"/>
          <w:sz w:val="24"/>
        </w:rPr>
        <w:t xml:space="preserve"> 月 </w:t>
      </w:r>
      <w:r>
        <w:rPr>
          <w:sz w:val="24"/>
        </w:rPr>
        <w:t>1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邱娜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群众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高校教师资格 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Cs w:val="21"/>
              </w:rPr>
              <w:t>美术教育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泰国格乐大学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艺术学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教师教育学院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998.9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学科教学美术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中学高级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011.9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□√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时间：2</w:t>
            </w:r>
            <w:r>
              <w:rPr>
                <w:rFonts w:ascii="宋体" w:hAnsi="宋体" w:cs="Arial"/>
                <w:kern w:val="0"/>
                <w:szCs w:val="21"/>
              </w:rPr>
              <w:t>011.9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单位：牡丹江市教育教学研究院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高等学校教师资格 美术教育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学科教学（美术）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□是 □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</w:t>
            </w:r>
            <w:r>
              <w:rPr>
                <w:rFonts w:ascii="宋体" w:hAnsi="宋体"/>
                <w:spacing w:val="20"/>
                <w:szCs w:val="21"/>
              </w:rPr>
              <w:t>995.7</w:t>
            </w:r>
            <w:r>
              <w:rPr>
                <w:rFonts w:hint="eastAsia" w:ascii="宋体" w:hAnsi="宋体"/>
                <w:spacing w:val="20"/>
                <w:szCs w:val="21"/>
              </w:rPr>
              <w:t>—1</w:t>
            </w:r>
            <w:r>
              <w:rPr>
                <w:rFonts w:ascii="宋体" w:hAnsi="宋体"/>
                <w:spacing w:val="20"/>
                <w:szCs w:val="21"/>
              </w:rPr>
              <w:t>998.7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黑龙江省牡丹江师范学校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美术教育专科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王汉芳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/>
                <w:spacing w:val="20"/>
                <w:szCs w:val="21"/>
              </w:rPr>
              <w:t>2002.7</w:t>
            </w:r>
            <w:r>
              <w:rPr>
                <w:rFonts w:hint="eastAsia" w:ascii="宋体" w:hAnsi="宋体"/>
                <w:spacing w:val="20"/>
                <w:szCs w:val="21"/>
              </w:rPr>
              <w:t>—</w:t>
            </w:r>
            <w:r>
              <w:rPr>
                <w:rFonts w:ascii="宋体" w:hAnsi="宋体"/>
                <w:spacing w:val="20"/>
                <w:szCs w:val="21"/>
              </w:rPr>
              <w:t>2005.7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黑龙江省牡丹江师范学院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美术学本科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伊晓雷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</w:t>
            </w:r>
            <w:r>
              <w:rPr>
                <w:rFonts w:ascii="宋体" w:hAnsi="宋体"/>
                <w:spacing w:val="20"/>
                <w:szCs w:val="21"/>
              </w:rPr>
              <w:t>020.12</w:t>
            </w:r>
            <w:r>
              <w:rPr>
                <w:rFonts w:hint="eastAsia" w:ascii="宋体" w:hAnsi="宋体"/>
                <w:spacing w:val="20"/>
                <w:szCs w:val="21"/>
              </w:rPr>
              <w:t>—2</w:t>
            </w:r>
            <w:r>
              <w:rPr>
                <w:rFonts w:ascii="宋体" w:hAnsi="宋体"/>
                <w:spacing w:val="20"/>
                <w:szCs w:val="21"/>
              </w:rPr>
              <w:t>022.12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学历学位教育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泰国格乐大学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艺术学硕士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杨金泉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016</w:t>
            </w:r>
            <w:r>
              <w:rPr>
                <w:rFonts w:hint="eastAsia" w:ascii="宋体" w:hAnsi="宋体" w:cs="Arial"/>
                <w:kern w:val="0"/>
                <w:szCs w:val="21"/>
              </w:rPr>
              <w:t>．1—2</w:t>
            </w:r>
            <w:r>
              <w:rPr>
                <w:rFonts w:ascii="宋体" w:hAnsi="宋体" w:cs="Arial"/>
                <w:kern w:val="0"/>
                <w:szCs w:val="21"/>
              </w:rPr>
              <w:t>016</w:t>
            </w:r>
            <w:r>
              <w:rPr>
                <w:rFonts w:hint="eastAsia" w:ascii="宋体" w:hAnsi="宋体" w:cs="Arial"/>
                <w:kern w:val="0"/>
                <w:szCs w:val="21"/>
              </w:rPr>
              <w:t>．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培训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北京师范大学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校长培训学院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007</w:t>
            </w:r>
            <w:r>
              <w:rPr>
                <w:rFonts w:hint="eastAsia" w:ascii="宋体" w:hAnsi="宋体" w:cs="Arial"/>
                <w:kern w:val="0"/>
                <w:szCs w:val="21"/>
              </w:rPr>
              <w:t>．6—2</w:t>
            </w:r>
            <w:r>
              <w:rPr>
                <w:rFonts w:ascii="宋体" w:hAnsi="宋体" w:cs="Arial"/>
                <w:kern w:val="0"/>
                <w:szCs w:val="21"/>
              </w:rPr>
              <w:t>007</w:t>
            </w:r>
            <w:r>
              <w:rPr>
                <w:rFonts w:hint="eastAsia" w:ascii="宋体" w:hAnsi="宋体" w:cs="Arial"/>
                <w:kern w:val="0"/>
                <w:szCs w:val="21"/>
              </w:rPr>
              <w:t>．</w:t>
            </w:r>
            <w:r>
              <w:rPr>
                <w:rFonts w:ascii="宋体" w:hAnsi="宋体" w:cs="Arial"/>
                <w:kern w:val="0"/>
                <w:szCs w:val="21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培训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华东师范大学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骨干培训者培训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011.9</w:t>
            </w:r>
            <w:r>
              <w:rPr>
                <w:rFonts w:hint="eastAsia" w:ascii="宋体" w:hAnsi="宋体" w:cs="Arial"/>
                <w:kern w:val="0"/>
                <w:szCs w:val="21"/>
              </w:rPr>
              <w:t>—2</w:t>
            </w:r>
            <w:r>
              <w:rPr>
                <w:rFonts w:ascii="宋体" w:hAnsi="宋体" w:cs="Arial"/>
                <w:kern w:val="0"/>
                <w:szCs w:val="21"/>
              </w:rPr>
              <w:t>011.10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培训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首都师范大学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骨干培训者培训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钱春艳</w:t>
            </w:r>
          </w:p>
        </w:tc>
      </w:tr>
    </w:tbl>
    <w:p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1998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月— </w:t>
            </w:r>
            <w:r>
              <w:rPr>
                <w:szCs w:val="21"/>
              </w:rPr>
              <w:t>2002</w:t>
            </w:r>
            <w:r>
              <w:rPr>
                <w:rFonts w:hint="eastAsia"/>
                <w:szCs w:val="21"/>
              </w:rPr>
              <w:t xml:space="preserve">  年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黑龙江省牡丹江市光华学校 </w:t>
            </w:r>
          </w:p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美术教学</w:t>
            </w:r>
          </w:p>
        </w:tc>
        <w:tc>
          <w:tcPr>
            <w:tcW w:w="170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2002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月—   </w:t>
            </w:r>
            <w:r>
              <w:rPr>
                <w:szCs w:val="21"/>
              </w:rPr>
              <w:t>2005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黑龙江省牡丹江市东安区教育局</w:t>
            </w: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美术教学研究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美术教研员</w:t>
            </w: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2005</w:t>
            </w:r>
            <w:r>
              <w:rPr>
                <w:rFonts w:hint="eastAsia"/>
                <w:szCs w:val="21"/>
              </w:rPr>
              <w:t>年1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 xml:space="preserve"> 月—  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黑龙江省牡丹江市教育教学研究院</w:t>
            </w: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美术教学研究</w:t>
            </w:r>
          </w:p>
        </w:tc>
        <w:tc>
          <w:tcPr>
            <w:tcW w:w="1701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美术教研员</w:t>
            </w: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月— 今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海南师范大学教师教育学院</w:t>
            </w: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学科教学（美术）教学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专任教师</w:t>
            </w:r>
          </w:p>
        </w:tc>
      </w:tr>
    </w:tbl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8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1680" w:firstLineChars="800"/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800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400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656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328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192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96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hAnsi="宋体" w:eastAsia="仿宋_GB2312" w:cs="Arial"/>
                <w:kern w:val="0"/>
                <w:szCs w:val="21"/>
                <w:u w:val="single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 1 ）届；或担任本科生创新创业活动（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）项；或担任本科生专业竞赛指导（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）项；或担任本科生开展寒暑假社会实践（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美术教师职业技能训练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2018级美术学2、3班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4"/>
                <w:szCs w:val="21"/>
              </w:rPr>
              <w:t>8</w:t>
            </w:r>
            <w:r>
              <w:rPr>
                <w:rFonts w:ascii="仿宋_GB2312" w:eastAsia="仿宋_GB2312"/>
                <w:spacing w:val="-24"/>
                <w:szCs w:val="21"/>
              </w:rPr>
              <w:t>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美术课程资源开发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2019级美术学3、4班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、书法学1班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美术课程与教学论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2020美术3班2020书法1班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教育实习驻点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级陵水县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美术课程资源开发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级美术学2、3班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美术课程标准解读与教材分析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、书法学1班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2020美术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、书法学1班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56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文化与美术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美术学硕士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文化与美术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美术学硕士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美术教学技能训练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级学科教学（美术）硕士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文化与美术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  <w:r>
              <w:rPr>
                <w:rFonts w:hint="eastAsia" w:ascii="仿宋_GB2312" w:eastAsia="仿宋_GB2312"/>
                <w:szCs w:val="21"/>
              </w:rPr>
              <w:t>美术学硕士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教育实习驻点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级陵水县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—2</w:t>
            </w:r>
            <w:r>
              <w:rPr>
                <w:rFonts w:ascii="仿宋_GB2312" w:eastAsia="仿宋_GB2312"/>
                <w:szCs w:val="21"/>
              </w:rPr>
              <w:t>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美术教育考察与研习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2020美术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级5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人赴陵水顶岗实习，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级美术学4班韩长虹、马小玲毕业论文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级美术学、20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级美术学教育见习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级美术学1、2班美术教育考察与研习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指导本科2020美术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班美术教育考察与研习</w:t>
            </w:r>
          </w:p>
        </w:tc>
      </w:tr>
    </w:tbl>
    <w:p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3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2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087"/>
        <w:gridCol w:w="705"/>
        <w:gridCol w:w="846"/>
        <w:gridCol w:w="1408"/>
        <w:gridCol w:w="1409"/>
        <w:gridCol w:w="1056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第六届全国数字创意教学技能大赛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全国高等院校计算机基础教育研究会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023.7.9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海南M初中将琼剧融入美术课程开发的实践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．1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34"/>
        <w:gridCol w:w="699"/>
        <w:gridCol w:w="837"/>
        <w:gridCol w:w="1738"/>
        <w:gridCol w:w="1262"/>
        <w:gridCol w:w="951"/>
        <w:gridCol w:w="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第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14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届全国大学生广告艺术大赛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022.10 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0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第十一届“挑战杯”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023.06 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社会主义核心价值观在中小学文化形象建设中有效传播的研究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J</w:t>
            </w:r>
            <w:r>
              <w:t>JB1313047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省教育科学规划领导小组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017.8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义务教育阶段“无墙美术”教学策略研究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Q</w:t>
            </w:r>
            <w:r>
              <w:t>JY20221023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省教育科学规划领导小组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022.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美术教学中美学实施的途径与方法研究</w:t>
            </w: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J</w:t>
            </w:r>
            <w:r>
              <w:t>YB1320470</w:t>
            </w: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省教育科学规划领导小组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020.10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校级</w:t>
            </w: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海南地域文化美术校本课程开发实践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学校研究生课程建设项目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023.6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1238"/>
        <w:gridCol w:w="1016"/>
        <w:gridCol w:w="2250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数字多媒体环境下的美术教学探究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中国教育学刊2</w:t>
            </w:r>
            <w:r>
              <w:t>023.9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谈以再创业为导向的艺术设计专业成人教育观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成人教育，2</w:t>
            </w:r>
            <w:r>
              <w:t>011</w:t>
            </w:r>
            <w:r>
              <w:rPr>
                <w:rFonts w:hint="eastAsia"/>
              </w:rPr>
              <w:t>.1</w:t>
            </w:r>
            <w:r>
              <w:t>1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101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谈高校文化形象建设中校园环境建设的几个关注点</w:t>
            </w: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工业设计2015.6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101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校园文化形象识别系统的意义及应用</w:t>
            </w: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牡丹江教育学院学报，2</w:t>
            </w:r>
            <w:r>
              <w:t>0</w:t>
            </w:r>
            <w:r>
              <w:rPr>
                <w:rFonts w:hint="eastAsia"/>
              </w:rPr>
              <w:t>10</w:t>
            </w:r>
            <w:r>
              <w:t>.</w:t>
            </w:r>
            <w:r>
              <w:rPr>
                <w:rFonts w:hint="eastAsia"/>
              </w:rPr>
              <w:t>4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多元化美术教学策略研究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独著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</w:t>
            </w:r>
            <w:r>
              <w:t>022.12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南海丝路印迹——沉舟留声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 w:eastAsia="宋体"/>
              </w:rPr>
              <w:t>第七届海南省美术作品展</w:t>
            </w:r>
            <w:r>
              <w:rPr>
                <w:rFonts w:hint="eastAsia"/>
              </w:rPr>
              <w:t>入展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海南省文学艺术界联合会 海南美术家协会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022.12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一种具有清洗功能的美术调色装置-</w:t>
            </w: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Z</w:t>
            </w:r>
            <w:r>
              <w:t>L 2021 2 3117504.6</w:t>
            </w: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实用新型</w:t>
            </w: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t>022.8.19</w:t>
            </w: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第一</w:t>
            </w: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一种具有折叠机构的新型美术画架</w:t>
            </w: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Z</w:t>
            </w:r>
            <w:r>
              <w:t>L 2021 2 3327779.2</w:t>
            </w: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实用新型</w:t>
            </w: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2</w:t>
            </w:r>
            <w:r>
              <w:t>022.6.7</w:t>
            </w: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第一</w:t>
            </w: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  <w:r>
              <w:rPr>
                <w:rFonts w:hint="eastAsia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p>
      <w:pPr>
        <w:widowControl/>
        <w:jc w:val="left"/>
        <w:rPr>
          <w:b/>
          <w:bCs/>
        </w:rPr>
      </w:pPr>
    </w:p>
    <w:p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pStyle w:val="5"/>
              <w:widowControl/>
              <w:spacing w:before="60" w:beforeAutospacing="0" w:after="6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本人认真履行教师职责，在教师教育学院领导和全体教工的帮助、支持下，扎实工作，圆满的完成了院领导安排的各项工作。以务实的精神做好本职工作。现将履职情况汇报如下：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44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一、修身立德加强修养。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54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本人能够自觉遵守教师准则、在思想政治与党性修养上严格要求自己，学习理论、认真读书是自己多年坚持的习惯。在工作中能够找准位置，顾全大局，按程序办事，讲规矩，讲原则。团结同事，积极参加学院的各项活动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44"/>
              <w:jc w:val="both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二、勤奋学习提升科研。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44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认真学习先进的教学理论和教学经验，学习习近平总书记关于美育的重要论述，在科研和教学中进行有针对性的改革，并且深入一线课堂、深入校外社区、深入乡村，开展深入细致的调查研究，熟悉了解海南省美术基础教育现状。做好教学与科研工作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研究积累成果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1.出版独著《多元化美术教学策略研究》一书。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2.实用新型专利证书：一种具有清洗功能的美术调色装置。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3.实用新型专利证书：一种具有折叠机构的新型美术画架。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4.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 xml:space="preserve"> 2020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年省教育规划重点课题“社会主义核心价值观在中小学文化形象建设中有效传播的研究”主持人结题。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 xml:space="preserve"> 2022年省教育规划课题“义务教育阶段‘无墙’美术教育策略研究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主持人。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.荣获海南省首届专业研究生学位优秀案例评选中《海南省M初中琼剧融入美术课程开发的实践》三等奖。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7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 xml:space="preserve"> 发表论文《</w:t>
            </w:r>
            <w:r>
              <w:rPr>
                <w:rFonts w:hint="eastAsia" w:ascii="宋体" w:hAnsi="宋体" w:eastAsia="宋体"/>
              </w:rPr>
              <w:t>数字多媒体环境下的美术教学探究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》在中国教育学刊2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023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第9期。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发表论文《</w:t>
            </w:r>
            <w:r>
              <w:rPr>
                <w:rFonts w:hint="eastAsia" w:ascii="宋体" w:hAnsi="宋体" w:eastAsia="宋体"/>
              </w:rPr>
              <w:t>谈以再创业为导向的艺术设计专业成人教育观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》在成人教育2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011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第1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期。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9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 xml:space="preserve"> 发表论文《</w:t>
            </w:r>
            <w:r>
              <w:rPr>
                <w:rFonts w:hint="eastAsia" w:ascii="宋体" w:hAnsi="宋体" w:eastAsia="宋体"/>
              </w:rPr>
              <w:t>校园文化形象识别系统的意义及应用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》牡丹江教育学院学报2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010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第4期。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发表论文《谈高校文化形象建设中校园环境建设的几个关注点》在工业设计2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015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第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期。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2022年第十四届全国大学生广告大赛，指导学生作品《非常时刻、非常神族》获海南省教育厅一等奖。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</w:t>
            </w: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/>
              </w:rPr>
              <w:t xml:space="preserve"> 指导学生周帅荣获第十一届“挑战杯”省级二等奖。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.第六届全国高校“国青杯”艺术设计大赛，指导硕士研究生参加获一等奖2人， 二等奖2人，本人荣获优秀指导教师奖。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shd w:val="clear" w:color="auto" w:fill="FFFFFF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.指导</w:t>
            </w:r>
            <w:r>
              <w:rPr>
                <w:rFonts w:hint="eastAsia" w:ascii="宋体" w:hAnsi="宋体" w:eastAsia="宋体" w:cs="宋体"/>
                <w:color w:val="000000"/>
              </w:rPr>
              <w:t>研究生创新科研课题一项《针对儿童两性视知觉差异的美术教学方式研究》。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三、踏实努力勤奋工作。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能够以正确的态度对待各项工作任务，热爱本职工作，做到了勤奋不怠、甘于奉献。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工作中以一丝不苟的标准来要求自己，平时以肯学肯钻、任劳任怨的精神来鞭策自己。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1.撰写了学院本科实习前</w:t>
            </w:r>
            <w:r>
              <w:rPr>
                <w:rFonts w:hint="eastAsia" w:ascii="宋体" w:hAnsi="宋体" w:eastAsia="宋体"/>
              </w:rPr>
              <w:t>《2019级教育实习岗前教师基本技能强化培训方案》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，搭建</w:t>
            </w:r>
            <w:r>
              <w:rPr>
                <w:rFonts w:hint="eastAsia" w:ascii="宋体" w:hAnsi="宋体" w:eastAsia="宋体"/>
              </w:rPr>
              <w:t>学习通超星线上学习平台，建立三项训练内容的课程建设《教师礼仪》、《教师口语》、《教师书写》，进行了13个学科59个班级学生信息数据导入教学平台，整理撰写《2019级教育实习岗前教师基本技能强化培训总结》，圆满完成学院交给的此项任务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2.撰写《2019美术、书法专业实习前岗教学技能前强化培训》方案，并联系安排校外导师共同授课，共计12组，并上交《2019美术、书法专业实习前岗教学技能前强化培训》总结。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3.寒暑假期间两次承担了海南省自学考试的出题工作，工作中严守保密纪律，认真研究考试大纲、反复斟酌考试要点、仔细校对考试内容，做到试题科学、全面、难易适度、重点突出。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4.承担了美术学科教学的课程安排以及新教师的传帮带工作；参与了学院人才培养方案制定的论证工作，从美术学科的角度出发为学院建言献策。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480" w:firstLineChars="200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5.担任了海南省名师工作室导师工作，指导名师工作室的活动开展和实践教学4次。</w:t>
            </w:r>
          </w:p>
          <w:p>
            <w:pPr>
              <w:pStyle w:val="5"/>
              <w:widowControl/>
              <w:spacing w:before="60" w:beforeAutospacing="0" w:afterAutospacing="0" w:line="400" w:lineRule="exact"/>
              <w:ind w:firstLine="336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6.</w:t>
            </w: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中国教研网名师工作坊继续进行中小学微课资源建设的实践研究。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四、忠于职守教书育人。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1.每年承担了教学任务约</w:t>
            </w:r>
            <w:r>
              <w:rPr>
                <w:rFonts w:ascii="宋体" w:hAnsi="宋体" w:eastAsia="宋体" w:cs="宋体"/>
                <w:color w:val="000000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</w:rPr>
              <w:t>课时，本科课程6门，研究生课程3门，在本科课程中强调技能训练与理论学习并重，通过亲身讲授和展示结合实战点评切实提高学生的实际授课能力。在研究生课程中，理论学习讲授的同时带领学生进行详细深入的社会调研，结合调研情况进行了案例设计并形成报告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2.担任了2022级5名美术学科教学研究生的硕士导师工作，指导研究生创新科研课题一项《针对儿童两性视知觉差异的美术教学方式研究》。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3.担任了2019级实习</w:t>
            </w:r>
            <w:r>
              <w:rPr>
                <w:rFonts w:hint="eastAsia" w:ascii="宋体" w:hAnsi="宋体" w:eastAsia="宋体" w:cs="宋体"/>
                <w:color w:val="2B1700"/>
                <w:spacing w:val="4"/>
              </w:rPr>
              <w:t>陵水县实习驻点组长，</w:t>
            </w:r>
            <w:r>
              <w:rPr>
                <w:rFonts w:hint="eastAsia" w:ascii="宋体" w:hAnsi="宋体" w:eastAsia="宋体" w:cs="宋体"/>
                <w:color w:val="000000"/>
              </w:rPr>
              <w:t>克服驻点教师仅为2名女教师，1</w:t>
            </w:r>
            <w:r>
              <w:rPr>
                <w:rFonts w:ascii="宋体" w:hAnsi="宋体" w:eastAsia="宋体" w:cs="宋体"/>
                <w:color w:val="000000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</w:rPr>
              <w:t>所学校距离远等困难，</w:t>
            </w:r>
            <w:r>
              <w:rPr>
                <w:rFonts w:hint="eastAsia" w:ascii="宋体" w:hAnsi="宋体" w:eastAsia="宋体" w:cs="宋体"/>
                <w:color w:val="2B1700"/>
                <w:spacing w:val="4"/>
              </w:rPr>
              <w:t>带队54名实习生赴陵水“双五百”顶岗实习，</w:t>
            </w:r>
            <w:r>
              <w:rPr>
                <w:rFonts w:hint="eastAsia" w:ascii="宋体" w:hAnsi="宋体" w:eastAsia="宋体" w:cs="宋体"/>
                <w:color w:val="000000"/>
              </w:rPr>
              <w:t>得到实习单位一致好评。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4.参加本科、硕士论文指导工作，论文开题、中期、毕业答辩，研究生考试等工作。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五、改进作风廉洁自律。</w:t>
            </w:r>
          </w:p>
          <w:p>
            <w:pPr>
              <w:pStyle w:val="5"/>
              <w:widowControl/>
              <w:spacing w:before="60" w:beforeAutospacing="0" w:after="60" w:afterAutospacing="0" w:line="400" w:lineRule="exact"/>
              <w:ind w:firstLine="44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在本职工作岗位上，能维护大局，注重团结，以诚待人。平时工作中任劳任怨，扎实细致。在任职期间，牢固树立共产主义的世界观、人生观、价值观，从思想政治上时刻与党中央及各级党组织保持高度一致。</w:t>
            </w:r>
            <w:r>
              <w:rPr>
                <w:rFonts w:hint="eastAsia" w:ascii="宋体" w:hAnsi="宋体" w:eastAsia="宋体" w:cs="宋体"/>
                <w:color w:val="000000"/>
              </w:rPr>
              <w:t>在今后的工作中，充分履行好自己的职责，为实现教师教育学院的更快更好的发展做出贡献。</w:t>
            </w:r>
          </w:p>
          <w:p>
            <w:r>
              <w:rPr>
                <w:rFonts w:hint="eastAsia"/>
              </w:rPr>
              <w:t>本人承诺：</w:t>
            </w:r>
          </w:p>
          <w:p/>
          <w:p/>
          <w:p>
            <w:r>
              <w:rPr>
                <w:rFonts w:hint="eastAsia"/>
              </w:rPr>
              <w:t xml:space="preserve">                                                     签名：                   年   月   日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邱娜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教师教育学院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学科教学（美术）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教学为主型副教授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邱娜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同志的申报材料真实完整，并经     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         2023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副教授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代表性成果1名称：独著：</w:t>
            </w:r>
            <w:r>
              <w:rPr>
                <w:rFonts w:hint="eastAsia"/>
              </w:rPr>
              <w:t>多元化美术教学策略研究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第六届全国数字创意教学技能大赛三等奖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pStyle w:val="9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4OTkwYzgwYjRhN2VjMGQ2MTlhZGJhOTg1MmViODMifQ=="/>
  </w:docVars>
  <w:rsids>
    <w:rsidRoot w:val="0033126B"/>
    <w:rsid w:val="000077C7"/>
    <w:rsid w:val="000204C4"/>
    <w:rsid w:val="0002075C"/>
    <w:rsid w:val="00024587"/>
    <w:rsid w:val="00025AA6"/>
    <w:rsid w:val="00035ADA"/>
    <w:rsid w:val="000412BD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2624"/>
    <w:rsid w:val="000A53B5"/>
    <w:rsid w:val="000A6447"/>
    <w:rsid w:val="000A73AB"/>
    <w:rsid w:val="000B25F1"/>
    <w:rsid w:val="000B5BC8"/>
    <w:rsid w:val="000B7DCE"/>
    <w:rsid w:val="000B7E3F"/>
    <w:rsid w:val="000C7246"/>
    <w:rsid w:val="000D559F"/>
    <w:rsid w:val="000D5DE8"/>
    <w:rsid w:val="000E1FCC"/>
    <w:rsid w:val="000E3B0E"/>
    <w:rsid w:val="000E777B"/>
    <w:rsid w:val="000F1493"/>
    <w:rsid w:val="000F2B39"/>
    <w:rsid w:val="00100416"/>
    <w:rsid w:val="00102860"/>
    <w:rsid w:val="001034FB"/>
    <w:rsid w:val="00105A53"/>
    <w:rsid w:val="00106765"/>
    <w:rsid w:val="00110033"/>
    <w:rsid w:val="001152EC"/>
    <w:rsid w:val="00123022"/>
    <w:rsid w:val="0012343B"/>
    <w:rsid w:val="0012740F"/>
    <w:rsid w:val="0012753C"/>
    <w:rsid w:val="00136BCB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B53E9"/>
    <w:rsid w:val="001B6737"/>
    <w:rsid w:val="001C4443"/>
    <w:rsid w:val="001D2597"/>
    <w:rsid w:val="001E1E38"/>
    <w:rsid w:val="00203671"/>
    <w:rsid w:val="00211798"/>
    <w:rsid w:val="00216FF6"/>
    <w:rsid w:val="00217D04"/>
    <w:rsid w:val="002219D8"/>
    <w:rsid w:val="00226AC5"/>
    <w:rsid w:val="002270A7"/>
    <w:rsid w:val="0023188D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2F7823"/>
    <w:rsid w:val="00312C89"/>
    <w:rsid w:val="00314EE7"/>
    <w:rsid w:val="00314F41"/>
    <w:rsid w:val="00315AAE"/>
    <w:rsid w:val="00324959"/>
    <w:rsid w:val="00324D00"/>
    <w:rsid w:val="0033126B"/>
    <w:rsid w:val="00333B61"/>
    <w:rsid w:val="0033420A"/>
    <w:rsid w:val="00342D04"/>
    <w:rsid w:val="00345197"/>
    <w:rsid w:val="00345CE6"/>
    <w:rsid w:val="00352DB8"/>
    <w:rsid w:val="00353FFB"/>
    <w:rsid w:val="0035796B"/>
    <w:rsid w:val="00361F97"/>
    <w:rsid w:val="0036206F"/>
    <w:rsid w:val="00384C68"/>
    <w:rsid w:val="0039460C"/>
    <w:rsid w:val="003A0C74"/>
    <w:rsid w:val="003A70F3"/>
    <w:rsid w:val="003B5BA5"/>
    <w:rsid w:val="003B7454"/>
    <w:rsid w:val="003C69A4"/>
    <w:rsid w:val="003C6F7B"/>
    <w:rsid w:val="003D1C2F"/>
    <w:rsid w:val="003D6C2A"/>
    <w:rsid w:val="003D763E"/>
    <w:rsid w:val="003D7EB0"/>
    <w:rsid w:val="003E3539"/>
    <w:rsid w:val="003F4185"/>
    <w:rsid w:val="003F6AC8"/>
    <w:rsid w:val="00403377"/>
    <w:rsid w:val="00410217"/>
    <w:rsid w:val="00413D18"/>
    <w:rsid w:val="00417FC6"/>
    <w:rsid w:val="00421B6F"/>
    <w:rsid w:val="00424D1B"/>
    <w:rsid w:val="00433D52"/>
    <w:rsid w:val="0044293F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086"/>
    <w:rsid w:val="004A2B71"/>
    <w:rsid w:val="004A7AE8"/>
    <w:rsid w:val="004B1AFD"/>
    <w:rsid w:val="004B1CCE"/>
    <w:rsid w:val="004C36A3"/>
    <w:rsid w:val="004D5EAE"/>
    <w:rsid w:val="004E5F07"/>
    <w:rsid w:val="004E6180"/>
    <w:rsid w:val="004E6217"/>
    <w:rsid w:val="004E65CB"/>
    <w:rsid w:val="004F21A1"/>
    <w:rsid w:val="00501DE0"/>
    <w:rsid w:val="0050273B"/>
    <w:rsid w:val="00507D8E"/>
    <w:rsid w:val="00523155"/>
    <w:rsid w:val="005263B4"/>
    <w:rsid w:val="00527D4C"/>
    <w:rsid w:val="00535A0B"/>
    <w:rsid w:val="00543465"/>
    <w:rsid w:val="005617BD"/>
    <w:rsid w:val="00565F0F"/>
    <w:rsid w:val="0057651F"/>
    <w:rsid w:val="0057729A"/>
    <w:rsid w:val="00580981"/>
    <w:rsid w:val="00583E93"/>
    <w:rsid w:val="00595AA4"/>
    <w:rsid w:val="005B6A8B"/>
    <w:rsid w:val="005E06B1"/>
    <w:rsid w:val="005E3440"/>
    <w:rsid w:val="005E58F4"/>
    <w:rsid w:val="005F645A"/>
    <w:rsid w:val="006067FC"/>
    <w:rsid w:val="00607D1E"/>
    <w:rsid w:val="00610F9D"/>
    <w:rsid w:val="00622561"/>
    <w:rsid w:val="0062256C"/>
    <w:rsid w:val="00623BB8"/>
    <w:rsid w:val="006419D6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02A3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5779"/>
    <w:rsid w:val="00777776"/>
    <w:rsid w:val="007965C2"/>
    <w:rsid w:val="007A6787"/>
    <w:rsid w:val="007A6B08"/>
    <w:rsid w:val="007A6DCF"/>
    <w:rsid w:val="007B54D3"/>
    <w:rsid w:val="007C4C8E"/>
    <w:rsid w:val="007D2EDF"/>
    <w:rsid w:val="007D4CAD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2440"/>
    <w:rsid w:val="00855D32"/>
    <w:rsid w:val="008653D4"/>
    <w:rsid w:val="00867374"/>
    <w:rsid w:val="008678EB"/>
    <w:rsid w:val="00872E0F"/>
    <w:rsid w:val="00872F6C"/>
    <w:rsid w:val="008764C0"/>
    <w:rsid w:val="00876F0D"/>
    <w:rsid w:val="00882519"/>
    <w:rsid w:val="00894606"/>
    <w:rsid w:val="0089698F"/>
    <w:rsid w:val="008A53DE"/>
    <w:rsid w:val="008B4063"/>
    <w:rsid w:val="008B5E5E"/>
    <w:rsid w:val="008B687A"/>
    <w:rsid w:val="008C4C0F"/>
    <w:rsid w:val="008D60E5"/>
    <w:rsid w:val="008E4E36"/>
    <w:rsid w:val="00902DB2"/>
    <w:rsid w:val="00905296"/>
    <w:rsid w:val="00912A23"/>
    <w:rsid w:val="00917A22"/>
    <w:rsid w:val="00927B7A"/>
    <w:rsid w:val="009332E6"/>
    <w:rsid w:val="009363D5"/>
    <w:rsid w:val="00947B56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A241E"/>
    <w:rsid w:val="009C148E"/>
    <w:rsid w:val="009C1F06"/>
    <w:rsid w:val="009E353C"/>
    <w:rsid w:val="009E64C8"/>
    <w:rsid w:val="00A03435"/>
    <w:rsid w:val="00A12F14"/>
    <w:rsid w:val="00A14210"/>
    <w:rsid w:val="00A15E5A"/>
    <w:rsid w:val="00A15FD6"/>
    <w:rsid w:val="00A377FB"/>
    <w:rsid w:val="00A42ACC"/>
    <w:rsid w:val="00A5778F"/>
    <w:rsid w:val="00A57EAE"/>
    <w:rsid w:val="00A600A4"/>
    <w:rsid w:val="00A64CA0"/>
    <w:rsid w:val="00A73340"/>
    <w:rsid w:val="00A74B54"/>
    <w:rsid w:val="00AA252B"/>
    <w:rsid w:val="00AB0EFB"/>
    <w:rsid w:val="00AB4B1E"/>
    <w:rsid w:val="00AB57AB"/>
    <w:rsid w:val="00AC2A42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49EF"/>
    <w:rsid w:val="00B27696"/>
    <w:rsid w:val="00B27A40"/>
    <w:rsid w:val="00B80533"/>
    <w:rsid w:val="00B81A49"/>
    <w:rsid w:val="00B82843"/>
    <w:rsid w:val="00B9271E"/>
    <w:rsid w:val="00BA646C"/>
    <w:rsid w:val="00BB0DD2"/>
    <w:rsid w:val="00BB52F4"/>
    <w:rsid w:val="00BB6A16"/>
    <w:rsid w:val="00BC7F6D"/>
    <w:rsid w:val="00BD1A32"/>
    <w:rsid w:val="00BD4E90"/>
    <w:rsid w:val="00BF0225"/>
    <w:rsid w:val="00BF37BD"/>
    <w:rsid w:val="00C008D8"/>
    <w:rsid w:val="00C01597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A5B9B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45AAC"/>
    <w:rsid w:val="00D66B57"/>
    <w:rsid w:val="00D7695A"/>
    <w:rsid w:val="00DA3AD6"/>
    <w:rsid w:val="00DA6B66"/>
    <w:rsid w:val="00DB02E4"/>
    <w:rsid w:val="00DB42ED"/>
    <w:rsid w:val="00DC11A1"/>
    <w:rsid w:val="00DC7A2F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171FC"/>
    <w:rsid w:val="00E206F2"/>
    <w:rsid w:val="00E47826"/>
    <w:rsid w:val="00E519E9"/>
    <w:rsid w:val="00E55EEB"/>
    <w:rsid w:val="00E57AA4"/>
    <w:rsid w:val="00E61743"/>
    <w:rsid w:val="00E62D0D"/>
    <w:rsid w:val="00E713EE"/>
    <w:rsid w:val="00E87133"/>
    <w:rsid w:val="00EA2543"/>
    <w:rsid w:val="00EA5CB0"/>
    <w:rsid w:val="00EB1023"/>
    <w:rsid w:val="00EC26D5"/>
    <w:rsid w:val="00ED0C96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650F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643325A"/>
    <w:rsid w:val="0A9B39E1"/>
    <w:rsid w:val="0F024CF3"/>
    <w:rsid w:val="153B3244"/>
    <w:rsid w:val="1E1E083D"/>
    <w:rsid w:val="255D28AD"/>
    <w:rsid w:val="26C836D0"/>
    <w:rsid w:val="2A685020"/>
    <w:rsid w:val="2CBF0E1F"/>
    <w:rsid w:val="2E513F62"/>
    <w:rsid w:val="33D6278A"/>
    <w:rsid w:val="362C39B2"/>
    <w:rsid w:val="38BA425C"/>
    <w:rsid w:val="39156472"/>
    <w:rsid w:val="43D9101E"/>
    <w:rsid w:val="499C1040"/>
    <w:rsid w:val="49C05A15"/>
    <w:rsid w:val="49DF4468"/>
    <w:rsid w:val="4F471137"/>
    <w:rsid w:val="50744D49"/>
    <w:rsid w:val="6AC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594E-DF6F-4546-8842-EF302CF546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9414</Words>
  <Characters>10572</Characters>
  <Lines>111</Lines>
  <Paragraphs>31</Paragraphs>
  <TotalTime>181</TotalTime>
  <ScaleCrop>false</ScaleCrop>
  <LinksUpToDate>false</LinksUpToDate>
  <CharactersWithSpaces>12529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张慧</cp:lastModifiedBy>
  <cp:lastPrinted>2023-09-04T07:29:00Z</cp:lastPrinted>
  <dcterms:modified xsi:type="dcterms:W3CDTF">2024-07-01T08:28:12Z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30D47DAD9AAC42E682495CA7025E11C9_13</vt:lpwstr>
  </property>
</Properties>
</file>