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7583D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观AI</w:t>
      </w:r>
      <w:r>
        <w:rPr>
          <w:rFonts w:hint="eastAsia"/>
          <w:lang w:val="en-US" w:eastAsia="zh-CN"/>
        </w:rPr>
        <w:t>赋能课堂</w:t>
      </w:r>
      <w:r>
        <w:rPr>
          <w:rFonts w:hint="eastAsia"/>
        </w:rPr>
        <w:t>，悟教学创新之道</w:t>
      </w:r>
    </w:p>
    <w:p w14:paraId="1C03EE5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righ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——海南师范大学学科地理硕士教育见习</w:t>
      </w:r>
    </w:p>
    <w:p w14:paraId="7E4D6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2025年3月20日与26日，海南师范大学学科教学（地理）23级、24级硕士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及</w:t>
      </w:r>
      <w:r>
        <w:rPr>
          <w:rFonts w:hint="eastAsia"/>
        </w:rPr>
        <w:t>唐少霞、降同昌</w:t>
      </w:r>
      <w:r>
        <w:rPr>
          <w:rFonts w:hint="eastAsia"/>
          <w:lang w:val="en-US" w:eastAsia="zh-CN"/>
        </w:rPr>
        <w:t>两位老师</w:t>
      </w:r>
      <w:r>
        <w:rPr>
          <w:rFonts w:hint="eastAsia"/>
        </w:rPr>
        <w:t>，赴海南中学美伦校区</w:t>
      </w:r>
      <w:r>
        <w:rPr>
          <w:rFonts w:hint="eastAsia"/>
          <w:lang w:val="en-US" w:eastAsia="zh-CN"/>
        </w:rPr>
        <w:t>进行教育见习。海南中学教研活动主题为</w:t>
      </w:r>
      <w:r>
        <w:rPr>
          <w:rFonts w:hint="eastAsia"/>
        </w:rPr>
        <w:t>“观摩AI融合课堂，深研教学转型实践”。本次学习以为目标，通过听课、研讨、反思，近距离感知基础教育前沿动态，为成长为新时代卓越教师积累实战经验。</w:t>
      </w:r>
    </w:p>
    <w:p w14:paraId="4A8C6D3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课堂观摩：看见AI的“教学想象力”</w:t>
      </w:r>
    </w:p>
    <w:p w14:paraId="4E5E5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</w:rPr>
      </w:pPr>
      <w:r>
        <w:rPr>
          <w:rFonts w:hint="eastAsia"/>
          <w:b/>
          <w:bCs/>
        </w:rPr>
        <w:t>课题</w:t>
      </w: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</w:rPr>
        <w:t>：地理信息技术应用（3月20日）</w:t>
      </w:r>
    </w:p>
    <w:p w14:paraId="0CD24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两位教师围绕“防灾减灾”主题，分别以AI灾情模拟系统和AR地理沙盘为核心工具，呈现了“技术实操型”与“情境探究型”两种设计思路。</w:t>
      </w:r>
    </w:p>
    <w:p w14:paraId="3AB51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59585" cy="1319530"/>
            <wp:effectExtent l="0" t="0" r="2540" b="4445"/>
            <wp:docPr id="2" name="图片 2" descr="cccda1e2b73347b6aca2f9e74b7c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cda1e2b73347b6aca2f9e74b7c9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9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60" w:firstLineChars="200"/>
        <w:jc w:val="center"/>
        <w:textAlignment w:val="auto"/>
        <w:rPr>
          <w:rFonts w:hint="eastAsia" w:eastAsiaTheme="minor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</w:rPr>
        <w:t>地理信息技术应用</w:t>
      </w:r>
      <w:r>
        <w:rPr>
          <w:rFonts w:hint="eastAsia"/>
          <w:sz w:val="18"/>
          <w:szCs w:val="21"/>
          <w:lang w:val="en-US" w:eastAsia="zh-CN"/>
        </w:rPr>
        <w:t>课堂</w:t>
      </w:r>
    </w:p>
    <w:p w14:paraId="23F0C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课题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</w:rPr>
        <w:t>：区域地理深度探究（3月26日）</w:t>
      </w:r>
    </w:p>
    <w:p w14:paraId="42C82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《撒哈拉以南非洲》的两节课中，教师分别采用AI大数据分析平台和卫星影像智能对比工具，从“资源经济”与“人地关系”双视角切入，展现技术支撑下的区域认知进阶路径。</w:t>
      </w:r>
    </w:p>
    <w:p w14:paraId="70F36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 w:eastAsiaTheme="minorEastAsia"/>
          <w:sz w:val="18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48260</wp:posOffset>
            </wp:positionV>
            <wp:extent cx="2051050" cy="1069340"/>
            <wp:effectExtent l="0" t="0" r="6350" b="6985"/>
            <wp:wrapTopAndBottom/>
            <wp:docPr id="4" name="图片 4" descr="baece0e3bc8c3b7c590b71ac0d93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aece0e3bc8c3b7c590b71ac0d9323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10160</wp:posOffset>
            </wp:positionV>
            <wp:extent cx="2145665" cy="1148715"/>
            <wp:effectExtent l="0" t="0" r="6985" b="3810"/>
            <wp:wrapTopAndBottom/>
            <wp:docPr id="3" name="图片 3" descr="7e1830de86a8d5296e6de34a47002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1830de86a8d5296e6de34a47002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21"/>
          <w:lang w:eastAsia="zh-CN"/>
        </w:rPr>
        <w:t>《</w:t>
      </w:r>
      <w:r>
        <w:rPr>
          <w:rFonts w:hint="eastAsia"/>
          <w:sz w:val="18"/>
          <w:szCs w:val="21"/>
        </w:rPr>
        <w:t>撒哈拉以南非洲</w:t>
      </w:r>
      <w:r>
        <w:rPr>
          <w:rFonts w:hint="eastAsia"/>
          <w:sz w:val="18"/>
          <w:szCs w:val="21"/>
          <w:lang w:eastAsia="zh-CN"/>
        </w:rPr>
        <w:t>》</w:t>
      </w:r>
      <w:r>
        <w:rPr>
          <w:rFonts w:hint="eastAsia"/>
          <w:sz w:val="18"/>
          <w:szCs w:val="21"/>
          <w:lang w:val="en-US" w:eastAsia="zh-CN"/>
        </w:rPr>
        <w:t>地理课堂</w:t>
      </w:r>
    </w:p>
    <w:p w14:paraId="30B1FE3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深度研讨：带着问题来，带着思考归</w:t>
      </w:r>
    </w:p>
    <w:p w14:paraId="34DF72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hanging="420" w:firstLineChars="0"/>
        <w:textAlignment w:val="auto"/>
        <w:rPr>
          <w:rFonts w:hint="eastAsia"/>
        </w:rPr>
      </w:pPr>
      <w:r>
        <w:rPr>
          <w:rFonts w:hint="eastAsia"/>
        </w:rPr>
        <w:t>追问技术细节：“这套虚拟系统开发周期多长？日常维护成本是否可控？”</w:t>
      </w:r>
    </w:p>
    <w:p w14:paraId="2B5753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hanging="420" w:firstLineChars="0"/>
        <w:textAlignment w:val="auto"/>
        <w:rPr>
          <w:rFonts w:hint="eastAsia"/>
        </w:rPr>
      </w:pPr>
      <w:r>
        <w:rPr>
          <w:rFonts w:hint="eastAsia"/>
        </w:rPr>
        <w:t>反思理论衔接：“AI互动是否会削弱学生空间思维自主构建？”</w:t>
      </w:r>
    </w:p>
    <w:p w14:paraId="20473C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hanging="420" w:firstLineChars="0"/>
        <w:textAlignment w:val="auto"/>
        <w:rPr>
          <w:rFonts w:hint="eastAsia"/>
        </w:rPr>
      </w:pPr>
      <w:r>
        <w:rPr>
          <w:rFonts w:hint="eastAsia"/>
        </w:rPr>
        <w:t>探讨职业成长：“未来教师需要哪些数字素养来驾驭智能课堂？”</w:t>
      </w:r>
    </w:p>
    <w:p w14:paraId="5EDC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198755</wp:posOffset>
            </wp:positionV>
            <wp:extent cx="1917065" cy="1437640"/>
            <wp:effectExtent l="0" t="0" r="6985" b="635"/>
            <wp:wrapTopAndBottom/>
            <wp:docPr id="9" name="图片 9" descr="21961b176e68af796df4229cfc073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1961b176e68af796df4229cfc0730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259080</wp:posOffset>
            </wp:positionV>
            <wp:extent cx="1889760" cy="1417320"/>
            <wp:effectExtent l="0" t="0" r="5715" b="1905"/>
            <wp:wrapTopAndBottom/>
            <wp:docPr id="6" name="图片 6" descr="4fbcb3ee7dd7499a308a4646a29d5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fbcb3ee7dd7499a308a4646a29d5f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降同昌</w:t>
      </w:r>
      <w:r>
        <w:rPr>
          <w:rFonts w:hint="eastAsia"/>
          <w:lang w:val="en-US" w:eastAsia="zh-CN"/>
        </w:rPr>
        <w:t>博士</w:t>
      </w:r>
      <w:r>
        <w:rPr>
          <w:rFonts w:hint="eastAsia"/>
        </w:rPr>
        <w:t>总结：“技术只是工具，教师的学科理解力和教学设计力才是课堂的灵魂。”</w:t>
      </w:r>
    </w:p>
    <w:p w14:paraId="68D75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eastAsiaTheme="minorEastAsia"/>
          <w:lang w:eastAsia="zh-CN"/>
        </w:rPr>
      </w:pPr>
    </w:p>
    <w:p w14:paraId="67EA8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620" w:firstLineChars="900"/>
        <w:jc w:val="both"/>
        <w:textAlignment w:val="auto"/>
        <w:rPr>
          <w:rFonts w:hint="default" w:eastAsiaTheme="minorEastAsia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 xml:space="preserve">课后研讨                              </w:t>
      </w:r>
      <w:bookmarkStart w:id="0" w:name="_GoBack"/>
      <w:bookmarkEnd w:id="0"/>
      <w:r>
        <w:rPr>
          <w:rFonts w:hint="eastAsia"/>
          <w:sz w:val="18"/>
          <w:szCs w:val="21"/>
          <w:lang w:val="en-US" w:eastAsia="zh-CN"/>
        </w:rPr>
        <w:t xml:space="preserve"> 合影留念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BDC73"/>
    <w:multiLevelType w:val="singleLevel"/>
    <w:tmpl w:val="33CBDC7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01458"/>
    <w:rsid w:val="4839246F"/>
    <w:rsid w:val="4DB06494"/>
    <w:rsid w:val="4E7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1201</Words>
  <Characters>1228</Characters>
  <Lines>0</Lines>
  <Paragraphs>0</Paragraphs>
  <TotalTime>13</TotalTime>
  <ScaleCrop>false</ScaleCrop>
  <LinksUpToDate>false</LinksUpToDate>
  <CharactersWithSpaces>1237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2025-03-27T07:12:00Z</dcterms:created>
  <dc:creator>管理员</dc:creator>
  <cp:lastModifiedBy>降同昌-地理</cp:lastModifiedBy>
  <dcterms:modified xsi:type="dcterms:W3CDTF">2025-04-18T01:15:56Z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eyJoZGlkIjoiMzEwNTM5NzYwMDRjMzkwZTVkZjY2ODkwMGIxNGU0OTUiLCJ1c2VySWQiOiIyNTkyMjc0NjUifQ==</vt:lpwstr>
  </property>
  <property fmtid="{D5CDD505-2E9C-101B-9397-08002B2CF9AE}" pid="4" name="ICV">
    <vt:lpwstr>9D2373B314EC458E8564E0A2A55A1AC7_12</vt:lpwstr>
  </property>
</Properties>
</file>